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914B9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  <w:t>河南地特力电气有限公司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河南地特力电气有限公司</w:t>
      </w:r>
    </w:p>
    <w:p w14:paraId="0289E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河南地特力电气有限公司成立于2008年，</w:t>
      </w:r>
      <w:r>
        <w:rPr>
          <w:rFonts w:hint="eastAsia" w:ascii="仿宋_GB2312" w:hAnsi="仿宋_GB2312" w:eastAsia="仿宋_GB2312" w:cs="仿宋_GB2312"/>
          <w:b w:val="0"/>
          <w:bCs w:val="0"/>
          <w:color w:val="000008"/>
          <w:spacing w:val="-9"/>
          <w:sz w:val="32"/>
          <w:szCs w:val="32"/>
        </w:rPr>
        <w:t>拥有标准化生产车间</w:t>
      </w:r>
      <w:r>
        <w:rPr>
          <w:rFonts w:hint="eastAsia" w:ascii="仿宋_GB2312" w:hAnsi="仿宋_GB2312" w:eastAsia="仿宋_GB2312" w:cs="仿宋_GB2312"/>
          <w:b w:val="0"/>
          <w:bCs w:val="0"/>
          <w:color w:val="000008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000008"/>
          <w:spacing w:val="-12"/>
          <w:sz w:val="32"/>
          <w:szCs w:val="32"/>
        </w:rPr>
        <w:t>20000平米，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是一家具备独立研发、设计、制造及销售为一体的高新技术企业。</w:t>
      </w:r>
    </w:p>
    <w:p w14:paraId="16310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主要产品类别为: 10-66kv新能源干式变压器、10-110kv油浸式变压器、非晶合金变压器、整流变压器，光伏用组合式变电站、特种变压器以及成套高/低压输配电设备。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民营企业 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电气 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苏艳姣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17796778191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17796778191@139.com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1、普工/计件工：10名，男女不限</w:t>
      </w:r>
    </w:p>
    <w:p w14:paraId="3BB7F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年龄：25-45岁之间，细心，有责任心。</w:t>
      </w:r>
    </w:p>
    <w:p w14:paraId="4E0C9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2、仓管员/仓库主管：2名，25-45岁之间，能熟练使用办公软件或系统，细心、有责任心。</w:t>
      </w:r>
    </w:p>
    <w:p w14:paraId="4E04D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3、销售：6名，要求：沟通能力强，表达能力强，有责任心，有销售工作经验优先，年龄25-35岁，能适应出差，一对一专人进行培训，薪资底薪+高提成，年薪20万以上。   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372BB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公司免费提供工作餐，缴纳社保，发放生日礼品、节日礼品，欢迎致电咨询！17796778191（微信同号）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/>
          <w:sz w:val="28"/>
          <w:szCs w:val="28"/>
        </w:rPr>
        <w:t>郏县产业集聚区兴业路与东坡大道交叉口北51米路东</w:t>
      </w:r>
      <w:r>
        <w:rPr>
          <w:rFonts w:hint="eastAsia" w:ascii="华文中宋" w:hAnsi="华文中宋" w:eastAsia="华文中宋"/>
          <w:b/>
          <w:sz w:val="22"/>
          <w:szCs w:val="22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694055</wp:posOffset>
            </wp:positionV>
            <wp:extent cx="4210685" cy="4753610"/>
            <wp:effectExtent l="0" t="0" r="18415" b="8890"/>
            <wp:wrapThrough wrapText="bothSides">
              <wp:wrapPolygon>
                <wp:start x="0" y="0"/>
                <wp:lineTo x="0" y="21554"/>
                <wp:lineTo x="21499" y="21554"/>
                <wp:lineTo x="21499" y="0"/>
                <wp:lineTo x="0" y="0"/>
              </wp:wrapPolygon>
            </wp:wrapThrough>
            <wp:docPr id="1" name="图片 1" descr="6c8c2bf54e391150b2ea9e4332650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c8c2bf54e391150b2ea9e4332650754"/>
                    <pic:cNvPicPr>
                      <a:picLocks noChangeAspect="1"/>
                    </pic:cNvPicPr>
                  </pic:nvPicPr>
                  <pic:blipFill>
                    <a:blip r:embed="rId4"/>
                    <a:srcRect t="8032" b="9146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475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3D155C7"/>
    <w:rsid w:val="081C48F0"/>
    <w:rsid w:val="0E000ADE"/>
    <w:rsid w:val="1959028A"/>
    <w:rsid w:val="19F73A90"/>
    <w:rsid w:val="21681610"/>
    <w:rsid w:val="26E848A3"/>
    <w:rsid w:val="320F470F"/>
    <w:rsid w:val="338C0DA0"/>
    <w:rsid w:val="419B0120"/>
    <w:rsid w:val="434D53A5"/>
    <w:rsid w:val="47A6302C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437</Words>
  <Characters>510</Characters>
  <Lines>0</Lines>
  <Paragraphs>0</Paragraphs>
  <TotalTime>1</TotalTime>
  <ScaleCrop>false</ScaleCrop>
  <LinksUpToDate>false</LinksUpToDate>
  <CharactersWithSpaces>569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2026-01-22T08:07:57Z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77A58B74F9144ADA8E1E2830FEB0E813_13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